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12" w:dyaOrig="722">
          <v:rect xmlns:o="urn:schemas-microsoft-com:office:office" xmlns:v="urn:schemas-microsoft-com:vml" id="rectole0000000000" style="width:140.600000pt;height:3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REGULAMIN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  <w:t xml:space="preserve">WALENTYNKOWEGO KONKURSU                         PLASTYCZNO-LITERACKIEGO 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  <w:t xml:space="preserve">Z MI</w:t>
      </w:r>
      <w:r>
        <w:rPr>
          <w:rFonts w:ascii="Comic Sans MS" w:hAnsi="Comic Sans MS" w:cs="Comic Sans MS" w:eastAsia="Comic Sans MS"/>
          <w:b/>
          <w:color w:val="C00000"/>
          <w:spacing w:val="0"/>
          <w:position w:val="0"/>
          <w:sz w:val="40"/>
          <w:shd w:fill="auto" w:val="clear"/>
        </w:rPr>
        <w:t xml:space="preserve">ŁOŚCI DO…”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Konkursu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Biblioteka Publiczna Gminy Nielisz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Cel konkursu: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postaw literackich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poczucia estetyki,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łowości i kreatywnego myślenia,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ęcanie do stosowania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żnorodnych 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artystycznych w celu  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swoich   przeżyć  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Adresaci Konkursu: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Konkurs adresowany jest do uczestnika 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wieku, z podziałem na niżej wymienione kategorie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I : dzieci w wieku przedszkolnym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II : uczniowie klas I-III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III : uczniowie klas IV-VIII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IV :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 do lat 18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V : doro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Warunkiem uczestnictwa w Konkursie jest: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pracy plastycznej. Praca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wykonana  w dowolnej technice (bez tekstu), format pracy A4, papier typu brystol. Praca plastyczna powinna przedstawiać serce, mile widziane nawiązanie do symboli kolorowych serc w emotikonach (tajemniczość, nadzieja, miłość, miłość do zwierząt i natury itp.)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i/lub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pracy plastyczno-literackiej. Praca polega na napisaniu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łasnego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ótkiego tekstu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ązującego do dobrych emocji związanych z przyjaźnią, uczuciem do kogoś/ czegoś, lub przepisanie cytatu literackiego o tej samej tematyce z podaniem autora   i wykonanie  oprawy plastycznej do tekstu w dowolnej technice. Wiersz i ilustracja powinny być umieszczone na jednej stronie kartki. Format pracy A4, papier typu brystol.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może przygotować maksymalnie 2 prace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plastyczne lub literackie, wyb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órcy prac.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Prace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 przekazać do Biblioteki Publicznej Gminy Nielisz  w terminie do 14.02.2022 roku.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praca na odwrocie powinna zawierać opis: imię i nazwisko autora, kategorię lub wiek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wypełnia kartę zgłoszenia, w przypadku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nieletnich robi to opiekun prawny.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łonienie laureat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Konkursu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Prace uczestników Konkursu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wyeksponowane w bibliotece od 16.02.2022r.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Wybór najciekawszych prac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drogą głosowania, głosować będą mogli wszyscy odwiedzający bibliotekę oraz nasz profil na FB. Głosowanie potrwa do 23 lutego br.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zebranych prac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łonionych zostanie 10 laureat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po jednym 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kategorii.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24 lutego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liczenie 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poznamy laureatów Konkursu.</w:t>
      </w: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Laureaci Konkursu otrzymaj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nagrody rzeczowe. Termin odbioru nagrody ustalony zostanie indywidualnie.</w:t>
      </w: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Konkursu wyraża zgodę na nieodpłatne rozpowszechnianie i publikację swoich prac na wszystkich polach eksploatacji.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Uczestnictwo w/w Konkursie  oznacza akceptacj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niniejszego Regulaminu.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3.W sprawach nieuregulowanych niniejszym regulaminem decyduje Organizator.</w:t>
      </w: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tabs>
          <w:tab w:val="left" w:pos="73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Administratorem danych osobowych przetwarzanych w ramach Konkursu jest  Biblioteka Publiczna Gminy Nielisz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2.W ramach konkursu Administrator danych przetwarza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ł będzie następujące dane autora: imię, nazwisko, wiek, szkoła, klasa, adres do korespondencji, telefon, e-mail, a także wizerunek laureat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3.Dane wymienione w ust. 2 przetwarzane s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ą na podstawie zgody uczestnika lub jego opiekuna prawnego. Zgoda ta jest dobrowolna i możliwa do wycofania w każdym czasie. Wycofanie zgody nie wpływa na zgodność z prawem przetwarzania przed jej wycofaniem.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4.Celem przetwarzania danych jest identyfikacja uczestników konkursu, umo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żliwienie powiadomienia laureat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ów o przyznanych nagrodach oraz, w przypadku wizerunku, promocja Administratora. Administrator danych zastrzega sobie mo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żliwość publikacji wizerunku laureat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ów we w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łasnych materiałach promocyjnych.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5.Dane uczestników konkursu b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ędą przetwarzane przez czas trwania konkursu i usunięte nie p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źniej niż po upływie 3 miesięcy od dnia jego zakończenia, z zastrzeżeniem, że dane laureat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ą być przetwarzane w materiałach promocyjnych Administratora do czasu wycofania zgody na przetwarzanie.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6.Autor (opiekun prawny autora) ma prawo dost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ępu do treści danych, prawo ich sprostowania, usunięcia, ograniczenia przetwarzania, prawo do przenoszenia danych, prawo wniesienia sprzeciwu przeciwko przetwarzaniu.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7.Dane osobowe nie podlegaj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ą zautomatyzowanemu podejmowaniu decyzji, w tym profilowaniu.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40404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8.Administrator wyznaczy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żna się skontaktować we wszystkich sprawach dotyczących przetwarzania danych osobowych oraz korzystania z praw związanych z przetwarzaniem danych poprzez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0"/>
          <w:shd w:fill="FFFFFF" w:val="clear"/>
        </w:rPr>
        <w:t xml:space="preserve">e-mail: </w:t>
      </w:r>
      <w:hyperlink xmlns:r="http://schemas.openxmlformats.org/officeDocument/2006/relationships" r:id="docRId2">
        <w:r>
          <w:rPr>
            <w:rFonts w:ascii="inherit" w:hAnsi="inherit" w:cs="inherit" w:eastAsia="inherit"/>
            <w:b/>
            <w:color w:val="3A3A3A"/>
            <w:spacing w:val="0"/>
            <w:position w:val="0"/>
            <w:sz w:val="20"/>
            <w:u w:val="single"/>
            <w:shd w:fill="FFFFFF" w:val="clear"/>
          </w:rPr>
          <w:t xml:space="preserve">inspektor@cbi24.pl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9.W przypadku uznania,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że Administrator narusza przepisy RODO, osobie kt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ą przysługuje prawo wniesienia skargi do organu nadzorczego zajmującego się ochroną danych osobowych, tj.: Biuro Prezesa Urzędu Ochrony Danych Osobowych, ul. Stawki 2, 00-193 Warszawa.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inspektor@cbi24.pl" Id="docRId2" Type="http://schemas.openxmlformats.org/officeDocument/2006/relationships/hyperlink" /><Relationship Target="styles.xml" Id="docRId4" Type="http://schemas.openxmlformats.org/officeDocument/2006/relationships/styles" /></Relationships>
</file>